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542D0D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542D0D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542D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036051" w:rsidRPr="00036051" w:rsidRDefault="00036051" w:rsidP="00542D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Cs w:val="20"/>
        </w:rPr>
      </w:pPr>
      <w:r w:rsidRPr="00036051">
        <w:rPr>
          <w:rFonts w:ascii="Arial" w:hAnsi="Arial" w:cs="Arial"/>
          <w:b/>
          <w:bCs/>
          <w:color w:val="404040"/>
          <w:szCs w:val="20"/>
        </w:rPr>
        <w:t>Nombre</w:t>
      </w:r>
      <w:r>
        <w:rPr>
          <w:rFonts w:ascii="Arial" w:hAnsi="Arial" w:cs="Arial"/>
          <w:b/>
          <w:bCs/>
          <w:color w:val="404040"/>
          <w:szCs w:val="20"/>
        </w:rPr>
        <w:t>:</w:t>
      </w:r>
      <w:r w:rsidR="007C1044">
        <w:rPr>
          <w:rFonts w:ascii="Arial" w:hAnsi="Arial" w:cs="Arial"/>
          <w:b/>
          <w:bCs/>
          <w:color w:val="404040"/>
          <w:szCs w:val="20"/>
        </w:rPr>
        <w:t xml:space="preserve"> </w:t>
      </w:r>
      <w:r w:rsidRPr="00036051">
        <w:rPr>
          <w:rFonts w:ascii="Arial" w:hAnsi="Arial" w:cs="Arial"/>
          <w:color w:val="404040"/>
          <w:szCs w:val="20"/>
        </w:rPr>
        <w:t>Yamili Solís Rico</w:t>
      </w:r>
      <w:r w:rsidR="00542D0D">
        <w:rPr>
          <w:rFonts w:ascii="Arial" w:hAnsi="Arial" w:cs="Arial"/>
          <w:color w:val="404040"/>
          <w:szCs w:val="20"/>
        </w:rPr>
        <w:t>.</w:t>
      </w:r>
    </w:p>
    <w:p w:rsidR="00036051" w:rsidRPr="00036051" w:rsidRDefault="00036051" w:rsidP="00542D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Cs w:val="20"/>
        </w:rPr>
      </w:pPr>
      <w:r w:rsidRPr="00036051">
        <w:rPr>
          <w:rFonts w:ascii="Arial" w:hAnsi="Arial" w:cs="Arial"/>
          <w:b/>
          <w:bCs/>
          <w:color w:val="404040"/>
          <w:szCs w:val="20"/>
        </w:rPr>
        <w:t>Grado de Escolaridad</w:t>
      </w:r>
      <w:r>
        <w:rPr>
          <w:rFonts w:ascii="Arial" w:hAnsi="Arial" w:cs="Arial"/>
          <w:b/>
          <w:bCs/>
          <w:color w:val="404040"/>
          <w:szCs w:val="20"/>
        </w:rPr>
        <w:t>:</w:t>
      </w:r>
      <w:r w:rsidRPr="00036051">
        <w:rPr>
          <w:rFonts w:ascii="Arial" w:hAnsi="Arial" w:cs="Arial"/>
          <w:color w:val="404040"/>
          <w:szCs w:val="20"/>
        </w:rPr>
        <w:t>Licenciada en Derecho</w:t>
      </w:r>
      <w:r w:rsidR="00542D0D">
        <w:rPr>
          <w:rFonts w:ascii="Arial" w:hAnsi="Arial" w:cs="Arial"/>
          <w:color w:val="404040"/>
          <w:szCs w:val="20"/>
        </w:rPr>
        <w:t>.</w:t>
      </w:r>
    </w:p>
    <w:p w:rsidR="00036051" w:rsidRPr="00036051" w:rsidRDefault="00036051" w:rsidP="00542D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Cs w:val="20"/>
        </w:rPr>
      </w:pPr>
      <w:r w:rsidRPr="00036051">
        <w:rPr>
          <w:rFonts w:ascii="Arial" w:hAnsi="Arial" w:cs="Arial"/>
          <w:b/>
          <w:bCs/>
          <w:color w:val="404040"/>
          <w:szCs w:val="20"/>
        </w:rPr>
        <w:t>Cédula Profesional (Licenciatura)</w:t>
      </w:r>
      <w:r>
        <w:rPr>
          <w:rFonts w:ascii="Arial" w:hAnsi="Arial" w:cs="Arial"/>
          <w:b/>
          <w:bCs/>
          <w:color w:val="404040"/>
          <w:szCs w:val="20"/>
        </w:rPr>
        <w:t>:</w:t>
      </w:r>
      <w:r w:rsidR="007C1044">
        <w:rPr>
          <w:rFonts w:ascii="Arial" w:hAnsi="Arial" w:cs="Arial"/>
          <w:b/>
          <w:bCs/>
          <w:color w:val="404040"/>
          <w:szCs w:val="20"/>
        </w:rPr>
        <w:t xml:space="preserve"> </w:t>
      </w:r>
      <w:r w:rsidRPr="00036051">
        <w:rPr>
          <w:rFonts w:ascii="Arial" w:hAnsi="Arial" w:cs="Arial"/>
          <w:color w:val="404040"/>
          <w:szCs w:val="20"/>
        </w:rPr>
        <w:t>8526247</w:t>
      </w:r>
    </w:p>
    <w:p w:rsidR="00036051" w:rsidRPr="00036051" w:rsidRDefault="00036051" w:rsidP="00542D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Cs w:val="20"/>
        </w:rPr>
      </w:pPr>
      <w:r w:rsidRPr="00036051">
        <w:rPr>
          <w:rFonts w:ascii="Arial" w:hAnsi="Arial" w:cs="Arial"/>
          <w:b/>
          <w:bCs/>
          <w:color w:val="404040"/>
          <w:szCs w:val="20"/>
        </w:rPr>
        <w:t>Correo Electrónico</w:t>
      </w:r>
      <w:r>
        <w:rPr>
          <w:rFonts w:ascii="Arial" w:hAnsi="Arial" w:cs="Arial"/>
          <w:b/>
          <w:bCs/>
          <w:color w:val="404040"/>
          <w:szCs w:val="20"/>
        </w:rPr>
        <w:t>:</w:t>
      </w:r>
      <w:r w:rsidR="007C1044" w:rsidRPr="00036051">
        <w:rPr>
          <w:rFonts w:ascii="Arial" w:hAnsi="Arial" w:cs="Arial"/>
          <w:color w:val="404040"/>
          <w:szCs w:val="20"/>
        </w:rPr>
        <w:t xml:space="preserve"> </w:t>
      </w:r>
    </w:p>
    <w:p w:rsidR="00036051" w:rsidRDefault="00036051" w:rsidP="00542D0D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BB2BF2" w:rsidRDefault="00B55469" w:rsidP="00542D0D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542D0D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036051" w:rsidRPr="00036051" w:rsidRDefault="00036051" w:rsidP="00542D0D">
      <w:pPr>
        <w:tabs>
          <w:tab w:val="left" w:pos="157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Cs w:val="20"/>
        </w:rPr>
      </w:pPr>
      <w:r w:rsidRPr="00036051">
        <w:rPr>
          <w:rFonts w:ascii="Arial" w:hAnsi="Arial" w:cs="Arial"/>
          <w:b/>
          <w:bCs/>
          <w:color w:val="404040"/>
          <w:szCs w:val="20"/>
        </w:rPr>
        <w:t>2009-2013</w:t>
      </w:r>
      <w:r w:rsidRPr="00036051">
        <w:rPr>
          <w:rFonts w:ascii="Arial" w:hAnsi="Arial" w:cs="Arial"/>
          <w:b/>
          <w:bCs/>
          <w:color w:val="404040"/>
          <w:szCs w:val="20"/>
        </w:rPr>
        <w:tab/>
      </w:r>
    </w:p>
    <w:p w:rsidR="00036051" w:rsidRPr="00036051" w:rsidRDefault="00036051" w:rsidP="00542D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Cs w:val="20"/>
        </w:rPr>
      </w:pPr>
      <w:r w:rsidRPr="00036051">
        <w:rPr>
          <w:rFonts w:ascii="Arial" w:hAnsi="Arial" w:cs="Arial"/>
          <w:color w:val="404040"/>
          <w:szCs w:val="20"/>
        </w:rPr>
        <w:t>Universidad Veracruzana - Estudios de Licenciatura en Derecho.</w:t>
      </w:r>
    </w:p>
    <w:p w:rsidR="00036051" w:rsidRDefault="00036051" w:rsidP="00542D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Cs w:val="20"/>
        </w:rPr>
      </w:pPr>
      <w:r w:rsidRPr="00036051">
        <w:rPr>
          <w:rFonts w:ascii="Arial" w:hAnsi="Arial" w:cs="Arial"/>
          <w:color w:val="404040"/>
          <w:szCs w:val="20"/>
        </w:rPr>
        <w:t>Promedio 90. Tesis: “El Amparo ante las Reformas Constitucionales en el Siglo XXI”.</w:t>
      </w:r>
    </w:p>
    <w:p w:rsidR="005B6698" w:rsidRDefault="005B6698" w:rsidP="00542D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Cs w:val="20"/>
        </w:rPr>
      </w:pPr>
    </w:p>
    <w:p w:rsidR="005B6698" w:rsidRPr="005B6698" w:rsidRDefault="005B6698" w:rsidP="00542D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Cs w:val="20"/>
        </w:rPr>
      </w:pPr>
      <w:r w:rsidRPr="005B6698">
        <w:rPr>
          <w:rFonts w:ascii="Arial" w:hAnsi="Arial" w:cs="Arial"/>
          <w:b/>
          <w:color w:val="404040"/>
          <w:szCs w:val="20"/>
        </w:rPr>
        <w:t>2021-2022</w:t>
      </w:r>
    </w:p>
    <w:p w:rsidR="005B6698" w:rsidRPr="00036051" w:rsidRDefault="005B6698" w:rsidP="00542D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Cs w:val="20"/>
        </w:rPr>
      </w:pPr>
      <w:r>
        <w:rPr>
          <w:rFonts w:ascii="Arial" w:hAnsi="Arial" w:cs="Arial"/>
          <w:color w:val="404040"/>
          <w:szCs w:val="20"/>
        </w:rPr>
        <w:t>Centro Mexicano de Estudios de Posgrado- Estudios de Maestría en Derecho Procesal. (Finaliza en Agosto de 2022).</w:t>
      </w:r>
    </w:p>
    <w:p w:rsidR="00BB2BF2" w:rsidRPr="00BA21B4" w:rsidRDefault="00BB2BF2" w:rsidP="00542D0D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542D0D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542D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04040"/>
          <w:sz w:val="24"/>
          <w:szCs w:val="24"/>
        </w:rPr>
      </w:pPr>
    </w:p>
    <w:p w:rsidR="00036051" w:rsidRPr="00036051" w:rsidRDefault="00036051" w:rsidP="00542D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Cs w:val="20"/>
        </w:rPr>
      </w:pPr>
      <w:r w:rsidRPr="00036051">
        <w:rPr>
          <w:rFonts w:ascii="Arial" w:hAnsi="Arial" w:cs="Arial"/>
          <w:b/>
          <w:bCs/>
          <w:color w:val="404040"/>
          <w:szCs w:val="20"/>
        </w:rPr>
        <w:t>2011 a 2017</w:t>
      </w:r>
    </w:p>
    <w:p w:rsidR="00036051" w:rsidRPr="00036051" w:rsidRDefault="00036051" w:rsidP="00542D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Cs w:val="20"/>
        </w:rPr>
      </w:pPr>
      <w:r w:rsidRPr="00036051">
        <w:rPr>
          <w:rFonts w:ascii="Arial" w:hAnsi="Arial" w:cs="Arial"/>
          <w:color w:val="404040"/>
          <w:szCs w:val="20"/>
        </w:rPr>
        <w:t>-Curso de Derecho Procesal Penal (2011).</w:t>
      </w:r>
    </w:p>
    <w:p w:rsidR="00036051" w:rsidRPr="00036051" w:rsidRDefault="00036051" w:rsidP="00542D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Cs w:val="20"/>
        </w:rPr>
      </w:pPr>
      <w:r w:rsidRPr="00036051">
        <w:rPr>
          <w:rFonts w:ascii="Arial" w:hAnsi="Arial" w:cs="Arial"/>
          <w:color w:val="404040"/>
          <w:szCs w:val="20"/>
        </w:rPr>
        <w:t>-Congreso Nacional: Reforma al Juicio de Amparo (2011).</w:t>
      </w:r>
    </w:p>
    <w:p w:rsidR="00036051" w:rsidRPr="00036051" w:rsidRDefault="00036051" w:rsidP="00542D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Cs w:val="20"/>
        </w:rPr>
      </w:pPr>
      <w:r w:rsidRPr="00036051">
        <w:rPr>
          <w:rFonts w:ascii="Arial" w:hAnsi="Arial" w:cs="Arial"/>
          <w:color w:val="404040"/>
          <w:szCs w:val="20"/>
        </w:rPr>
        <w:t>-Segundo Coloquio Iberoamericano: Estado Constitucional y Sociedad (2011).</w:t>
      </w:r>
    </w:p>
    <w:p w:rsidR="00036051" w:rsidRPr="00036051" w:rsidRDefault="00036051" w:rsidP="00542D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Cs w:val="20"/>
        </w:rPr>
      </w:pPr>
      <w:r w:rsidRPr="00036051">
        <w:rPr>
          <w:rFonts w:ascii="Arial" w:hAnsi="Arial" w:cs="Arial"/>
          <w:color w:val="404040"/>
          <w:szCs w:val="20"/>
        </w:rPr>
        <w:t>-Integrante de la Academia de Abogados y Profesionistas Afines, A. C. “Libres por el Pensamiento y la Justicia” (2011).</w:t>
      </w:r>
    </w:p>
    <w:p w:rsidR="00036051" w:rsidRPr="00036051" w:rsidRDefault="00036051" w:rsidP="00542D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Cs w:val="20"/>
        </w:rPr>
      </w:pPr>
      <w:r w:rsidRPr="00036051">
        <w:rPr>
          <w:rFonts w:ascii="Arial" w:hAnsi="Arial" w:cs="Arial"/>
          <w:color w:val="404040"/>
          <w:szCs w:val="20"/>
        </w:rPr>
        <w:t>-Taller: Formación de Multiplicadores en Mediación (2012).</w:t>
      </w:r>
    </w:p>
    <w:p w:rsidR="00036051" w:rsidRPr="00036051" w:rsidRDefault="00036051" w:rsidP="00542D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Cs w:val="20"/>
        </w:rPr>
      </w:pPr>
      <w:r w:rsidRPr="00036051">
        <w:rPr>
          <w:rFonts w:ascii="Arial" w:hAnsi="Arial" w:cs="Arial"/>
          <w:color w:val="404040"/>
          <w:szCs w:val="20"/>
        </w:rPr>
        <w:t>-Curso Teórico-Práctico: Nuevo Sistema Penal Acusatorio Adversarial (2012).</w:t>
      </w:r>
    </w:p>
    <w:p w:rsidR="00036051" w:rsidRPr="00036051" w:rsidRDefault="00036051" w:rsidP="00542D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Cs w:val="20"/>
        </w:rPr>
      </w:pPr>
      <w:r w:rsidRPr="00036051">
        <w:rPr>
          <w:rFonts w:ascii="Arial" w:hAnsi="Arial" w:cs="Arial"/>
          <w:color w:val="404040"/>
          <w:szCs w:val="20"/>
        </w:rPr>
        <w:t>-Seminario: Diseño, Elaboración y Evaluación de Políticas Públicas: Desarrollo Social, Gobernanza y Juventud (2013).</w:t>
      </w:r>
    </w:p>
    <w:p w:rsidR="00036051" w:rsidRPr="00036051" w:rsidRDefault="00036051" w:rsidP="00542D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Cs w:val="20"/>
        </w:rPr>
      </w:pPr>
      <w:r w:rsidRPr="00036051">
        <w:rPr>
          <w:rFonts w:ascii="Arial" w:hAnsi="Arial" w:cs="Arial"/>
          <w:color w:val="404040"/>
          <w:szCs w:val="20"/>
        </w:rPr>
        <w:t>-Asesora Jurídica del H. Ayuntamiento Constitucional de Coacoatzintla, Ver, (2014</w:t>
      </w:r>
      <w:r w:rsidR="003926F2">
        <w:rPr>
          <w:rFonts w:ascii="Arial" w:hAnsi="Arial" w:cs="Arial"/>
          <w:color w:val="404040"/>
          <w:szCs w:val="20"/>
        </w:rPr>
        <w:t xml:space="preserve"> - 2015</w:t>
      </w:r>
      <w:r w:rsidRPr="00036051">
        <w:rPr>
          <w:rFonts w:ascii="Arial" w:hAnsi="Arial" w:cs="Arial"/>
          <w:color w:val="404040"/>
          <w:szCs w:val="20"/>
        </w:rPr>
        <w:t>).</w:t>
      </w:r>
    </w:p>
    <w:p w:rsidR="00036051" w:rsidRPr="00036051" w:rsidRDefault="00036051" w:rsidP="00542D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Cs w:val="20"/>
        </w:rPr>
      </w:pPr>
      <w:r w:rsidRPr="00036051">
        <w:rPr>
          <w:rFonts w:ascii="Arial" w:hAnsi="Arial" w:cs="Arial"/>
          <w:color w:val="404040"/>
          <w:szCs w:val="20"/>
        </w:rPr>
        <w:t xml:space="preserve">-Curso de Capacitación en Materia Laboral a Nivel Municipal (2014). </w:t>
      </w:r>
    </w:p>
    <w:p w:rsidR="00036051" w:rsidRPr="00036051" w:rsidRDefault="00036051" w:rsidP="00542D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Cs w:val="20"/>
        </w:rPr>
      </w:pPr>
      <w:r w:rsidRPr="00036051">
        <w:rPr>
          <w:rFonts w:ascii="Arial" w:hAnsi="Arial" w:cs="Arial"/>
          <w:color w:val="404040"/>
          <w:szCs w:val="20"/>
        </w:rPr>
        <w:t>-Abogada Litigante en Despacho Jurídico Xalapa, Ver. (2011-2015).</w:t>
      </w:r>
    </w:p>
    <w:p w:rsidR="00036051" w:rsidRPr="00036051" w:rsidRDefault="00036051" w:rsidP="00542D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Cs w:val="20"/>
        </w:rPr>
      </w:pPr>
      <w:r w:rsidRPr="00036051">
        <w:rPr>
          <w:rFonts w:ascii="Arial" w:hAnsi="Arial" w:cs="Arial"/>
          <w:color w:val="404040"/>
          <w:szCs w:val="20"/>
        </w:rPr>
        <w:t>-Curso Inicial para Formación de Agentes del Ministerio Público (2015).</w:t>
      </w:r>
    </w:p>
    <w:p w:rsidR="00036051" w:rsidRDefault="00036051" w:rsidP="00542D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Cs w:val="20"/>
        </w:rPr>
      </w:pPr>
      <w:r w:rsidRPr="00036051">
        <w:rPr>
          <w:rFonts w:ascii="Arial" w:hAnsi="Arial" w:cs="Arial"/>
          <w:color w:val="404040"/>
          <w:szCs w:val="20"/>
        </w:rPr>
        <w:t>-</w:t>
      </w:r>
      <w:r>
        <w:rPr>
          <w:rFonts w:ascii="Arial" w:hAnsi="Arial" w:cs="Arial"/>
          <w:color w:val="404040"/>
          <w:szCs w:val="20"/>
        </w:rPr>
        <w:t>Fiscal Auxiliar en la Fiscalía Regional Zona Norte Tantoyuca, Ver. (Mayo 2016 - Agosto 2016).</w:t>
      </w:r>
    </w:p>
    <w:p w:rsidR="00036051" w:rsidRDefault="00036051" w:rsidP="00542D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Cs w:val="20"/>
        </w:rPr>
      </w:pPr>
      <w:r w:rsidRPr="00036051">
        <w:rPr>
          <w:rFonts w:ascii="Arial" w:hAnsi="Arial" w:cs="Arial"/>
          <w:color w:val="404040"/>
          <w:szCs w:val="20"/>
        </w:rPr>
        <w:t>Fiscal Quinta de la Unidad Integral de Procuración de Justicia Distrito I Pánuco, Ver.(</w:t>
      </w:r>
      <w:r>
        <w:rPr>
          <w:rFonts w:ascii="Arial" w:hAnsi="Arial" w:cs="Arial"/>
          <w:color w:val="404040"/>
          <w:szCs w:val="20"/>
        </w:rPr>
        <w:t xml:space="preserve">Agosto </w:t>
      </w:r>
      <w:r w:rsidRPr="00036051">
        <w:rPr>
          <w:rFonts w:ascii="Arial" w:hAnsi="Arial" w:cs="Arial"/>
          <w:color w:val="404040"/>
          <w:szCs w:val="20"/>
        </w:rPr>
        <w:t xml:space="preserve">2016- </w:t>
      </w:r>
      <w:r>
        <w:rPr>
          <w:rFonts w:ascii="Arial" w:hAnsi="Arial" w:cs="Arial"/>
          <w:color w:val="404040"/>
          <w:szCs w:val="20"/>
        </w:rPr>
        <w:t>Febrero 2018</w:t>
      </w:r>
      <w:r w:rsidRPr="00036051">
        <w:rPr>
          <w:rFonts w:ascii="Arial" w:hAnsi="Arial" w:cs="Arial"/>
          <w:color w:val="404040"/>
          <w:szCs w:val="20"/>
        </w:rPr>
        <w:t xml:space="preserve">). </w:t>
      </w:r>
    </w:p>
    <w:p w:rsidR="00542D0D" w:rsidRDefault="00036051" w:rsidP="00542D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Cs w:val="20"/>
        </w:rPr>
      </w:pPr>
      <w:r>
        <w:rPr>
          <w:rFonts w:ascii="Arial" w:hAnsi="Arial" w:cs="Arial"/>
          <w:color w:val="404040"/>
          <w:szCs w:val="20"/>
        </w:rPr>
        <w:t>-</w:t>
      </w:r>
      <w:r w:rsidRPr="00036051">
        <w:rPr>
          <w:rFonts w:ascii="Arial" w:hAnsi="Arial" w:cs="Arial"/>
          <w:color w:val="404040"/>
          <w:szCs w:val="20"/>
        </w:rPr>
        <w:t>Fiscal Quinta de la Unidad Integral de Procuración de Justicia Distrito I</w:t>
      </w:r>
      <w:r>
        <w:rPr>
          <w:rFonts w:ascii="Arial" w:hAnsi="Arial" w:cs="Arial"/>
          <w:color w:val="404040"/>
          <w:szCs w:val="20"/>
        </w:rPr>
        <w:t>IITantoyuca</w:t>
      </w:r>
      <w:r w:rsidRPr="00036051">
        <w:rPr>
          <w:rFonts w:ascii="Arial" w:hAnsi="Arial" w:cs="Arial"/>
          <w:color w:val="404040"/>
          <w:szCs w:val="20"/>
        </w:rPr>
        <w:t>, Ver.</w:t>
      </w:r>
      <w:r>
        <w:rPr>
          <w:rFonts w:ascii="Arial" w:hAnsi="Arial" w:cs="Arial"/>
          <w:color w:val="404040"/>
          <w:szCs w:val="20"/>
        </w:rPr>
        <w:t xml:space="preserve"> (Marzo 2018 </w:t>
      </w:r>
      <w:r w:rsidRPr="00036051">
        <w:rPr>
          <w:rFonts w:ascii="Arial" w:hAnsi="Arial" w:cs="Arial"/>
          <w:color w:val="404040"/>
          <w:szCs w:val="20"/>
        </w:rPr>
        <w:t xml:space="preserve">- </w:t>
      </w:r>
      <w:r>
        <w:rPr>
          <w:rFonts w:ascii="Arial" w:hAnsi="Arial" w:cs="Arial"/>
          <w:color w:val="404040"/>
          <w:szCs w:val="20"/>
        </w:rPr>
        <w:t>A la fecha</w:t>
      </w:r>
      <w:r w:rsidRPr="00036051">
        <w:rPr>
          <w:rFonts w:ascii="Arial" w:hAnsi="Arial" w:cs="Arial"/>
          <w:color w:val="404040"/>
          <w:szCs w:val="20"/>
        </w:rPr>
        <w:t>).</w:t>
      </w:r>
    </w:p>
    <w:p w:rsidR="00036051" w:rsidRDefault="00542D0D" w:rsidP="00542D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Cs w:val="20"/>
        </w:rPr>
      </w:pPr>
      <w:r>
        <w:rPr>
          <w:rFonts w:ascii="Arial" w:hAnsi="Arial" w:cs="Arial"/>
          <w:color w:val="404040"/>
          <w:szCs w:val="20"/>
        </w:rPr>
        <w:t>-Cursos Diversos de Derechos Humanos en línea. (2017 – 2019).</w:t>
      </w:r>
    </w:p>
    <w:p w:rsidR="00740F3F" w:rsidRDefault="00740F3F" w:rsidP="00542D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Cs w:val="20"/>
        </w:rPr>
      </w:pPr>
      <w:r>
        <w:rPr>
          <w:rFonts w:ascii="Arial" w:hAnsi="Arial" w:cs="Arial"/>
          <w:color w:val="404040"/>
          <w:szCs w:val="20"/>
        </w:rPr>
        <w:lastRenderedPageBreak/>
        <w:t>-Fiscal Tercera en la Sub Unidad Integral de Procuración de Justicia del Décimo Séptimo Distrito Judicial en José Cardel, Ver. (Diciembre 2019 a la fecha.)</w:t>
      </w:r>
    </w:p>
    <w:p w:rsidR="005B6698" w:rsidRDefault="005B6698" w:rsidP="00542D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Cs w:val="20"/>
        </w:rPr>
      </w:pPr>
      <w:r>
        <w:rPr>
          <w:rFonts w:ascii="Arial" w:hAnsi="Arial" w:cs="Arial"/>
          <w:color w:val="404040"/>
          <w:szCs w:val="20"/>
        </w:rPr>
        <w:t>-Curso en línea “Análisis de Contexto y uso de la Prueba Circunstancial, Indiciaria y Presuntiva”. (17 de Junio de 2020).</w:t>
      </w:r>
    </w:p>
    <w:p w:rsidR="005B6698" w:rsidRDefault="005B6698" w:rsidP="00542D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Cs w:val="20"/>
        </w:rPr>
      </w:pPr>
      <w:r>
        <w:rPr>
          <w:rFonts w:ascii="Arial" w:hAnsi="Arial" w:cs="Arial"/>
          <w:color w:val="404040"/>
          <w:szCs w:val="20"/>
        </w:rPr>
        <w:t>-Curso en línea “Teoría del Delito”. (30 de Junio de 2020).</w:t>
      </w:r>
    </w:p>
    <w:p w:rsidR="00EE6131" w:rsidRDefault="00EE6131" w:rsidP="00542D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Cs w:val="20"/>
        </w:rPr>
      </w:pPr>
      <w:r>
        <w:rPr>
          <w:rFonts w:ascii="Arial" w:hAnsi="Arial" w:cs="Arial"/>
          <w:color w:val="404040"/>
          <w:szCs w:val="20"/>
        </w:rPr>
        <w:t>-Reconocimiento por la Fiscal General del Estado de Veracruz, al Desempeño de mi función, en el marco del Día Nacional del Ministerio Público.</w:t>
      </w:r>
      <w:r w:rsidR="008A6779">
        <w:rPr>
          <w:rFonts w:ascii="Arial" w:hAnsi="Arial" w:cs="Arial"/>
          <w:color w:val="404040"/>
          <w:szCs w:val="20"/>
        </w:rPr>
        <w:t xml:space="preserve"> (22</w:t>
      </w:r>
      <w:r>
        <w:rPr>
          <w:rFonts w:ascii="Arial" w:hAnsi="Arial" w:cs="Arial"/>
          <w:color w:val="404040"/>
          <w:szCs w:val="20"/>
        </w:rPr>
        <w:t xml:space="preserve"> de Octubre de 2021).</w:t>
      </w:r>
    </w:p>
    <w:p w:rsidR="001806D0" w:rsidRDefault="001806D0" w:rsidP="00542D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Cs w:val="20"/>
        </w:rPr>
      </w:pPr>
      <w:r>
        <w:rPr>
          <w:rFonts w:ascii="Arial" w:hAnsi="Arial" w:cs="Arial"/>
          <w:color w:val="404040"/>
          <w:szCs w:val="20"/>
        </w:rPr>
        <w:t>-Actualmente estudiando de la Maestría en Derecho Procesal, en el Centro Mexicano de Estudios de Posgrado. (Febrero 2021- Agosto 2022).</w:t>
      </w:r>
    </w:p>
    <w:p w:rsidR="00385904" w:rsidRPr="00036051" w:rsidRDefault="00385904" w:rsidP="00542D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Cs w:val="20"/>
        </w:rPr>
      </w:pPr>
    </w:p>
    <w:p w:rsidR="00036051" w:rsidRDefault="00036051" w:rsidP="00542D0D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036051" w:rsidRDefault="00036051" w:rsidP="00542D0D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BA21B4" w:rsidP="00542D0D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542D0D">
      <w:pPr>
        <w:jc w:val="both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542D0D" w:rsidRPr="00542D0D" w:rsidRDefault="00542D0D" w:rsidP="00542D0D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404040"/>
          <w:szCs w:val="20"/>
        </w:rPr>
        <w:t>-</w:t>
      </w:r>
      <w:r w:rsidRPr="00542D0D">
        <w:rPr>
          <w:rFonts w:ascii="Arial" w:hAnsi="Arial" w:cs="Arial"/>
          <w:color w:val="404040"/>
          <w:szCs w:val="20"/>
        </w:rPr>
        <w:t>Derecho Penal</w:t>
      </w:r>
    </w:p>
    <w:p w:rsidR="00542D0D" w:rsidRPr="00542D0D" w:rsidRDefault="00542D0D" w:rsidP="00542D0D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404040"/>
          <w:szCs w:val="20"/>
        </w:rPr>
        <w:t>-</w:t>
      </w:r>
      <w:r w:rsidRPr="00542D0D">
        <w:rPr>
          <w:rFonts w:ascii="Arial" w:hAnsi="Arial" w:cs="Arial"/>
          <w:color w:val="404040"/>
          <w:szCs w:val="20"/>
        </w:rPr>
        <w:t>Derecho Constitucional</w:t>
      </w:r>
    </w:p>
    <w:p w:rsidR="00542D0D" w:rsidRPr="00542D0D" w:rsidRDefault="00542D0D" w:rsidP="00542D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Cs w:val="20"/>
        </w:rPr>
      </w:pPr>
      <w:r>
        <w:rPr>
          <w:rFonts w:ascii="Arial" w:hAnsi="Arial" w:cs="Arial"/>
          <w:color w:val="404040"/>
          <w:szCs w:val="20"/>
        </w:rPr>
        <w:t>-</w:t>
      </w:r>
      <w:r w:rsidRPr="00542D0D">
        <w:rPr>
          <w:rFonts w:ascii="Arial" w:hAnsi="Arial" w:cs="Arial"/>
          <w:color w:val="404040"/>
          <w:szCs w:val="20"/>
        </w:rPr>
        <w:t>Derecho Civil</w:t>
      </w:r>
    </w:p>
    <w:p w:rsidR="00542D0D" w:rsidRPr="00542D0D" w:rsidRDefault="00542D0D" w:rsidP="00542D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Cs w:val="20"/>
        </w:rPr>
      </w:pPr>
      <w:r>
        <w:rPr>
          <w:rFonts w:ascii="Arial" w:hAnsi="Arial" w:cs="Arial"/>
          <w:color w:val="404040"/>
          <w:szCs w:val="20"/>
        </w:rPr>
        <w:t>-</w:t>
      </w:r>
      <w:r w:rsidRPr="00542D0D">
        <w:rPr>
          <w:rFonts w:ascii="Arial" w:hAnsi="Arial" w:cs="Arial"/>
          <w:color w:val="404040"/>
          <w:szCs w:val="20"/>
        </w:rPr>
        <w:t>Amparo</w:t>
      </w:r>
    </w:p>
    <w:p w:rsidR="006B643A" w:rsidRPr="00BA21B4" w:rsidRDefault="006B643A" w:rsidP="00542D0D">
      <w:pPr>
        <w:jc w:val="both"/>
        <w:rPr>
          <w:sz w:val="24"/>
          <w:szCs w:val="24"/>
        </w:rPr>
      </w:pPr>
    </w:p>
    <w:sectPr w:rsidR="006B643A" w:rsidRPr="00BA21B4" w:rsidSect="00385904">
      <w:headerReference w:type="default" r:id="rId12"/>
      <w:footerReference w:type="default" r:id="rId13"/>
      <w:pgSz w:w="12240" w:h="15840" w:code="1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56A" w:rsidRDefault="002E756A" w:rsidP="00AB5916">
      <w:pPr>
        <w:spacing w:after="0" w:line="240" w:lineRule="auto"/>
      </w:pPr>
      <w:r>
        <w:separator/>
      </w:r>
    </w:p>
  </w:endnote>
  <w:endnote w:type="continuationSeparator" w:id="1">
    <w:p w:rsidR="002E756A" w:rsidRDefault="002E756A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56A" w:rsidRDefault="002E756A" w:rsidP="00AB5916">
      <w:pPr>
        <w:spacing w:after="0" w:line="240" w:lineRule="auto"/>
      </w:pPr>
      <w:r>
        <w:separator/>
      </w:r>
    </w:p>
  </w:footnote>
  <w:footnote w:type="continuationSeparator" w:id="1">
    <w:p w:rsidR="002E756A" w:rsidRDefault="002E756A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22B" w:rsidRDefault="003D522B">
    <w:pPr>
      <w:pStyle w:val="Encabezado"/>
    </w:pPr>
    <w:r w:rsidRPr="00D81310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-1304290</wp:posOffset>
          </wp:positionH>
          <wp:positionV relativeFrom="paragraph">
            <wp:posOffset>83820</wp:posOffset>
          </wp:positionV>
          <wp:extent cx="1009650" cy="1323975"/>
          <wp:effectExtent l="19050" t="0" r="0" b="0"/>
          <wp:wrapTopAndBottom/>
          <wp:docPr id="2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2FF1"/>
    <w:multiLevelType w:val="hybridMultilevel"/>
    <w:tmpl w:val="7ADCAFFA"/>
    <w:lvl w:ilvl="0" w:tplc="B61030DA">
      <w:start w:val="20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077D4"/>
    <w:rsid w:val="00035E4E"/>
    <w:rsid w:val="00036051"/>
    <w:rsid w:val="0005169D"/>
    <w:rsid w:val="00076A27"/>
    <w:rsid w:val="000D5363"/>
    <w:rsid w:val="000E2580"/>
    <w:rsid w:val="000E79EF"/>
    <w:rsid w:val="001806D0"/>
    <w:rsid w:val="00196774"/>
    <w:rsid w:val="0024238F"/>
    <w:rsid w:val="00247088"/>
    <w:rsid w:val="002E756A"/>
    <w:rsid w:val="00304E91"/>
    <w:rsid w:val="00385904"/>
    <w:rsid w:val="003926F2"/>
    <w:rsid w:val="003D522B"/>
    <w:rsid w:val="003E7CE6"/>
    <w:rsid w:val="00462C41"/>
    <w:rsid w:val="004A1170"/>
    <w:rsid w:val="004B2D6E"/>
    <w:rsid w:val="004E4FFA"/>
    <w:rsid w:val="00542D0D"/>
    <w:rsid w:val="005502F5"/>
    <w:rsid w:val="005A32B3"/>
    <w:rsid w:val="005B6698"/>
    <w:rsid w:val="00600D12"/>
    <w:rsid w:val="006540CC"/>
    <w:rsid w:val="006966C0"/>
    <w:rsid w:val="006B643A"/>
    <w:rsid w:val="006C2CDA"/>
    <w:rsid w:val="006F28E6"/>
    <w:rsid w:val="00723B67"/>
    <w:rsid w:val="00726727"/>
    <w:rsid w:val="00740F3F"/>
    <w:rsid w:val="00785C57"/>
    <w:rsid w:val="007C1044"/>
    <w:rsid w:val="00846235"/>
    <w:rsid w:val="00882055"/>
    <w:rsid w:val="008A6779"/>
    <w:rsid w:val="008C7F6B"/>
    <w:rsid w:val="00A66637"/>
    <w:rsid w:val="00AB5916"/>
    <w:rsid w:val="00B55469"/>
    <w:rsid w:val="00BA21B4"/>
    <w:rsid w:val="00BB2BF2"/>
    <w:rsid w:val="00C82EEA"/>
    <w:rsid w:val="00CD0CE0"/>
    <w:rsid w:val="00CE7F12"/>
    <w:rsid w:val="00D03386"/>
    <w:rsid w:val="00DB2FA1"/>
    <w:rsid w:val="00DE2E01"/>
    <w:rsid w:val="00E71AD8"/>
    <w:rsid w:val="00EA5918"/>
    <w:rsid w:val="00EE6131"/>
    <w:rsid w:val="00FA05AD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9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3605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360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3605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360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B1831-4819-4336-90BF-C8E41888B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2021-12-09T15:14:00Z</cp:lastPrinted>
  <dcterms:created xsi:type="dcterms:W3CDTF">2022-04-04T23:40:00Z</dcterms:created>
  <dcterms:modified xsi:type="dcterms:W3CDTF">2022-04-04T23:40:00Z</dcterms:modified>
</cp:coreProperties>
</file>